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“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Утверждаю»</w:t>
      </w:r>
    </w:p>
    <w:p>
      <w:pPr>
        <w:pStyle w:val="Normal"/>
        <w:spacing w:lineRule="auto" w:line="240" w:before="0" w:after="280"/>
        <w:jc w:val="righ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Директор школы:          Батыров И.И.</w:t>
      </w:r>
    </w:p>
    <w:p>
      <w:pPr>
        <w:pStyle w:val="Normal"/>
        <w:spacing w:lineRule="auto" w:line="240" w:before="0" w:after="280"/>
        <w:jc w:val="righ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Приказ № 63 от 31.08.2024 г.</w:t>
      </w:r>
    </w:p>
    <w:p>
      <w:pPr>
        <w:pStyle w:val="Normal"/>
        <w:spacing w:lineRule="auto" w:line="240" w:before="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План организации профилактической деятельности по противодействию экстремизму и терроризму в МБОУ «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Кляушская СОШ</w:t>
      </w:r>
      <w:r>
        <w:rPr>
          <w:rFonts w:cs="Times New Roman"/>
          <w:b/>
          <w:bCs/>
          <w:color w:val="000000"/>
          <w:sz w:val="24"/>
          <w:szCs w:val="24"/>
        </w:rPr>
        <w:t xml:space="preserve">»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Мамадышского муниципального района РТ</w:t>
      </w:r>
    </w:p>
    <w:tbl>
      <w:tblPr>
        <w:tblW w:w="9708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1728"/>
        <w:gridCol w:w="2376"/>
      </w:tblGrid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>
        <w:trPr/>
        <w:tc>
          <w:tcPr>
            <w:tcW w:w="9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Формирование/обновление подборки методического материала по мероприятиям профилактики и предупреждения экстремистских проявлений среди обучающихся школы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Не реже раза в полугодие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педагог-библиотекарь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замдиректора по ВР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Разработка памяток и/или буклетов для родителей и обучающихся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Не реже раза в квартал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педагог-библиотекарь</w:t>
            </w:r>
          </w:p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Обновление информационных наглядных материалов антиэкстремистской направленности на информационном стенде и официальном сайте школы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Не реже раза в месяц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педагог-библиотекарь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 замдиректора по ВР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сбора обращений о фактах экстремизма среди участников образовательных отношений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библиотечного фонда школы на наличие материалов, входящих в федеральный список экстремистских материалов (ФСЭМ)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 в три месяца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педагог-библиотекарь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Контроль контентной фильтрации доступа сети Интернет, не позволяющей получать информацию экстремистского характера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Анализ промежуточных результатов мониторинга реализации мероприятий по противодействию и профилактике идеологии терроризма и экстремизма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Июнь, декабрь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Формирование социальных паспортов классов и школы, выявление обучающихся, склонных к непосещению занятий, склонных к участию в неформальных группировках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Подготовка плана мероприятий по профилактике экстремизма в школе на 2025 год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/>
        <w:tc>
          <w:tcPr>
            <w:tcW w:w="9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Методическая и консультационная работа с педагогическими работниками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индивидуальной работы с сотрудниками школы по вопросам противодействия идеологии экстремизма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Проведение лекций по вопросам проведения профилактической работы с обучающимися в сфере профилактики экстремизма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Май, ноябрь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Проведение педсовета и оперативного совещания при директоре по вопросам профилактики экстремизма с доведением школьного плана мероприятий по профилактике экстремизма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Директор, замдиректора по ВР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Направление педагогических работников на курсы повышения квалификации с целью повышения их профессионального уровня, направленного на противодействие экстремизму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Директор, замдиректора по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Включение в содержание учебных предметов «История», «Обществознание», «ОБЗР» тем по профилактике экстремистских проявлений, формированию законопослушного толерантного поведения обучающихся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cs="Times New Roman"/>
                <w:color w:val="000000"/>
                <w:sz w:val="24"/>
                <w:szCs w:val="24"/>
              </w:rPr>
              <w:t>-предметники, замдиректора по УВР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Методическая консультация для педагогов по профилактике экстремистских настроений среди детей и подростков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Формирование методического материала для педагогических работников по вопросам противодействия экстремистским проявлениям среди молодежи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педагог-библиотекарь</w:t>
            </w:r>
          </w:p>
        </w:tc>
      </w:tr>
      <w:tr>
        <w:trPr/>
        <w:tc>
          <w:tcPr>
            <w:tcW w:w="9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Профилактическая работа с обучающимися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Проведение мониторинга в целях своевременного выявления и недопущения распространения экстремистской идеологии среди обучающихся, склонных:</w:t>
            </w:r>
          </w:p>
          <w:p>
            <w:pPr>
              <w:pStyle w:val="Normal"/>
              <w:spacing w:lineRule="auto" w:line="240"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 непосещению занятий, уклонению от учебы, прогулам, грубости с педагогами и сверстниками, отсутсвию дисциплины, участию в неформальных молодежных группировках;</w:t>
            </w:r>
          </w:p>
          <w:p>
            <w:pPr>
              <w:pStyle w:val="Normal"/>
              <w:spacing w:lineRule="auto" w:line="240"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совершению правонарушений, преступлений, и детей, находящихся без контроля родителей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Март, октябрь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руководители 6–11-х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диагностики обучающихся с целью исследования личностных свойств толерантности и уровня внушаемости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Апрель, ноябрь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классные руководители 1–11-х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Мероприятия, посвященные Дню солидарности в борьбе с терроризмом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Сентябрь, согласно КПВР НОО, ООО и СОО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классные руководители 1–11-х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часы по толерантному воспитанию в игровой форме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В течение года согласно КПВР НОО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часы для 5–11-х классов «Терроризм и экстремизм – война против человечества»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В течение года согласно КПВР ООО и СОО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руководители 5–11-х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Месячник по профилактике вредных привычек и асоциального поведения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 классные руководители 1–11-х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Дискуссия «Зачем противостоять экстремистской деятельности?» для 8–11-х классов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руководители 8–11-х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Интегрированные уроки ОБЗР и обществознания «Правоотношения и правонарушения. Человек в системе социально-правовых норм» для 7–11-х классов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классные руководители 7–11-х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Викторина для 4–6-х классов «Знаешь ли ты культуру и традиции других народов»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классные руководители 4–6-х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Конкурс рисунков и плакатов «Мы едины»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классные руководители 1–11-х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Инфоурок «Экстремизм: где начинается ответственность»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классные руководители 5–11-х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Беседа «Профилактика экстремистских проявлений в молодежной среде» с раздачей буклетов «Как не стать жертвой террора»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руководители 7–11-х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Цикл уроков безопасности «Что делать, если...»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классные руководители 5–11-х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Конкурс сочинений «Толерантность, как я ее понимаю»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учителя русского языка и литературы 5–7-х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 классные руководители 1–11-х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Индивидуальная работа с учениками по разрешению конфликтных ситуаций в случае их возникновения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 классные руководители 1–11-х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Организация встреч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</w:t>
            </w:r>
          </w:p>
        </w:tc>
      </w:tr>
      <w:tr>
        <w:trPr/>
        <w:tc>
          <w:tcPr>
            <w:tcW w:w="9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Работа с родителями (законными представителями) обучающихся</w:t>
            </w:r>
          </w:p>
        </w:tc>
      </w:tr>
      <w:tr>
        <w:trPr>
          <w:trHeight w:val="4107" w:hRule="atLeast"/>
        </w:trPr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экстремизму:</w:t>
            </w:r>
          </w:p>
          <w:p>
            <w:pPr>
              <w:pStyle w:val="Normal"/>
              <w:spacing w:lineRule="auto" w:line="240"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«Проблемы воспитания духовно-нравственных ценностей в семье»;</w:t>
            </w:r>
          </w:p>
          <w:p>
            <w:pPr>
              <w:pStyle w:val="Normal"/>
              <w:spacing w:lineRule="auto" w:line="240"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«Вербовка подростков в экстремистские организации. Как не допустить беды»;</w:t>
            </w:r>
          </w:p>
          <w:p>
            <w:pPr>
              <w:pStyle w:val="Normal"/>
              <w:spacing w:lineRule="auto" w:line="240"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«Как воспитывать у подростка толерантность»;</w:t>
            </w:r>
          </w:p>
          <w:p>
            <w:pPr>
              <w:pStyle w:val="Normal"/>
              <w:spacing w:lineRule="auto" w:line="240"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«Агрессия и склонность к экстремизму в подростковой среде»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Замдиректора по ВР,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Общешкольное родительское собрание с приглашением представителей правоохранительных органов ««Организация занятости ребенка во внеучебной деятельности с целью недопущения их участия в несанкционированных акциях»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 классные руководители 1–11-х классов</w:t>
            </w:r>
          </w:p>
        </w:tc>
      </w:tr>
      <w:tr>
        <w:trPr/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Проведение индивидуальных консультаций по обсуждению вопросов, связанных с противодействием экстремизму (при необходимости)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замдиректора по ВР, классные руководители</w:t>
            </w:r>
          </w:p>
        </w:tc>
      </w:tr>
    </w:tbl>
    <w:sectPr>
      <w:type w:val="nextPage"/>
      <w:pgSz w:w="11906" w:h="16838"/>
      <w:pgMar w:left="1440" w:right="1440" w:gutter="0" w:header="0" w:top="1191" w:footer="0" w:bottom="119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7e17"/>
    <w:pPr>
      <w:widowControl/>
      <w:suppressAutoHyphens w:val="true"/>
      <w:bidi w:val="0"/>
      <w:spacing w:lineRule="auto" w:line="240"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LibreOffice/25.2.0.3$Windows_X86_64 LibreOffice_project/e1cf4a87eb02d755bce1a01209907ea5ddc8f069</Application>
  <AppVersion>15.0000</AppVersion>
  <Pages>4</Pages>
  <Words>836</Words>
  <Characters>6189</Characters>
  <CharactersWithSpaces>7052</CharactersWithSpaces>
  <Paragraphs>126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dcterms:modified xsi:type="dcterms:W3CDTF">2025-03-24T08:59:28Z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